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with a cocktail hour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Party Getting Ready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gathers for professional hair and makeup styling while enjoying light breakfast snacks and mimosas.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&amp;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shares an intimate first look in the gardens followed by private portrait sessions before guest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Hotel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Shuttle to Venue</w:t>
      </w:r>
    </w:p>
    <w:p>
      <w:pPr>
        <w:spacing w:line="240" w:before="60" w:after="60"/>
      </w:pPr>
      <w:r>
        <w:rPr>
          <w:sz w:val="24"/>
          <w:szCs w:val="24"/>
        </w:rPr>
        <w:t xml:space="preserve">Private shuttles transport the wedding party and immediate family to the main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Private Shuttle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Seating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courtyard, sign the guest book, and find their seats ahead of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Magnolia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 formal ceremony surrounded by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Magnolia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Full Cocktail Hour &amp; Family Photos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handcrafted signature cocktails and passed appetizers on the terrace while the couple completes formal family and bridal party photographs.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Terrace at Magnolia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into the ballroom as the newlyweds are announced and take the floor for their first 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Magnolia Hall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gourmet dinner is served to all guests accompanied by background ambient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Magnolia Hall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Toasts &amp;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Maid of Honor, Best Man, and parents share heartfelt toasts and speeches honoring the new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Magnolia Hall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and serves dessert to kick off the evening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Magnolia Hall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Dancing &amp;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DJ opens the dance floor for an energetic night of music, celebration, and dancing with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Magnolia Hall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2ebmddluhme14w-ujeo6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2ebmddluhme14w-ujeo6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2026-07-22T22:44:14.560Z</dcterms:created>
  <dcterms:modified xsi:type="dcterms:W3CDTF">2026-07-22T22:44:14.560Z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