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Sales training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&amp; Registration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receive their training materials, and network over morning coffee. Instructors will be available to answer initial logistical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&amp; Sales Goals</w:t>
      </w:r>
    </w:p>
    <w:p>
      <w:pPr>
        <w:spacing w:line="240" w:before="60" w:after="60"/>
      </w:pPr>
      <w:r>
        <w:rPr>
          <w:sz w:val="24"/>
          <w:szCs w:val="24"/>
        </w:rPr>
        <w:t xml:space="preserve">The VP of Sales outlines the objectives for the training day and reviews quarterly targets. Key performance indicators and high-level strategy will be highlighted.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Core Product Deep-Dive</w:t>
      </w:r>
    </w:p>
    <w:p>
      <w:pPr>
        <w:spacing w:line="240" w:before="60" w:after="60"/>
      </w:pPr>
      <w:r>
        <w:rPr>
          <w:sz w:val="24"/>
          <w:szCs w:val="24"/>
        </w:rPr>
        <w:t xml:space="preserve">An intensive session covering new software features, pricing models, and key value propositions. Attendees will learn how to articulate unique selling points effectively.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short break to grab coffee, tea, and quick snacks before transitioning to the practical workshops. Use this time to stretch and recharge.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Masterclass: Objection Handling</w:t>
      </w:r>
    </w:p>
    <w:p>
      <w:pPr>
        <w:spacing w:line="240" w:before="60" w:after="60"/>
      </w:pPr>
      <w:r>
        <w:rPr>
          <w:sz w:val="24"/>
          <w:szCs w:val="24"/>
        </w:rPr>
        <w:t xml:space="preserve">Learn proven frameworks to address common customer hesitancies around price, timing, and competitor solutions. Real-world scenarios and response scripts will be dissected.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Room 101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catered lunch while discussing morning takeaways with colleagues. Tables are arranged by sales region to facilitate peer connection.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Interactive Role-Play Exercises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pair up to simulate real sales calls focusing on discovery and objection resolution. Trainers will observe each pair and provide immediate constructive feedback.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Energy Break</w:t>
      </w:r>
    </w:p>
    <w:p>
      <w:pPr>
        <w:spacing w:line="240" w:before="60" w:after="60"/>
      </w:pPr>
      <w:r>
        <w:rPr>
          <w:sz w:val="24"/>
          <w:szCs w:val="24"/>
        </w:rPr>
        <w:t xml:space="preserve">Grab a cold drink or light snack to boost energy for the final training block of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Advanced Closing Techniques</w:t>
      </w:r>
    </w:p>
    <w:p>
      <w:pPr>
        <w:spacing w:line="240" w:before="60" w:after="60"/>
      </w:pPr>
      <w:r>
        <w:rPr>
          <w:sz w:val="24"/>
          <w:szCs w:val="24"/>
        </w:rPr>
        <w:t xml:space="preserve">Explore strategies for overcoming late-stage deal inertia and securing commitments. Participants will learn how to create urgency without damaging client trust.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Room 101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Wrap-Up &amp; Peer Awards</w:t>
      </w:r>
    </w:p>
    <w:p>
      <w:pPr>
        <w:spacing w:line="240" w:before="60" w:after="60"/>
      </w:pPr>
      <w:r>
        <w:rPr>
          <w:sz w:val="24"/>
          <w:szCs w:val="24"/>
        </w:rPr>
        <w:t xml:space="preserve">Review key learnings from the day and celebrate stand-out performers from the role-play sessions. Certificates of completion will be handed 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Post-Training Mixer</w:t>
      </w:r>
    </w:p>
    <w:p>
      <w:pPr>
        <w:spacing w:line="240" w:before="60" w:after="60"/>
      </w:pPr>
      <w:r>
        <w:rPr>
          <w:sz w:val="24"/>
          <w:szCs w:val="24"/>
        </w:rPr>
        <w:t xml:space="preserve">Unwind and celebrate a successful training session with team members over complimentary beverages and appetizers.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Rooftop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winxaqw7vg7ewsjkmodv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winxaqw7vg7ewsjkmodv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2026-07-23T11:39:09.819Z</dcterms:created>
  <dcterms:modified xsi:type="dcterms:W3CDTF">2026-07-23T11:39:09.819Z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