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Research symposium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Registration and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 at the main lobby and enjoy morning refreshments. Networking opportunities are available before the sessions begin.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Keynote Lecture</w:t>
      </w:r>
    </w:p>
    <w:p>
      <w:pPr>
        <w:spacing w:line="240" w:before="60" w:after="60"/>
      </w:pPr>
      <w:r>
        <w:rPr>
          <w:sz w:val="24"/>
          <w:szCs w:val="24"/>
        </w:rPr>
        <w:t xml:space="preserve">Distinguished professor presents the latest advancements in artificial intelligence research. The lecture takes place in the primary auditorium.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Data Science Track Session</w:t>
      </w:r>
    </w:p>
    <w:p>
      <w:pPr>
        <w:spacing w:line="240" w:before="60" w:after="60"/>
      </w:pPr>
      <w:r>
        <w:rPr>
          <w:sz w:val="24"/>
          <w:szCs w:val="24"/>
        </w:rPr>
        <w:t xml:space="preserve">Researchers present papers focused on predictive modeling and statistical analysis. This session includes three short presentations followed by Q&amp;A.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Room 201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Poster Session A</w:t>
      </w:r>
    </w:p>
    <w:p>
      <w:pPr>
        <w:spacing w:line="240" w:before="60" w:after="60"/>
      </w:pPr>
      <w:r>
        <w:rPr>
          <w:sz w:val="24"/>
          <w:szCs w:val="24"/>
        </w:rPr>
        <w:t xml:space="preserve">Interactive viewing of research posters from graduate students. Presenters stand by their boards to explain their methodologies.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Symposium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buffet lunch is provided for all symposium attendees. Participants are encouraged to discuss research topics in the dining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1:45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Cybersecurity Track Session</w:t>
      </w:r>
    </w:p>
    <w:p>
      <w:pPr>
        <w:spacing w:line="240" w:before="60" w:after="60"/>
      </w:pPr>
      <w:r>
        <w:rPr>
          <w:sz w:val="24"/>
          <w:szCs w:val="24"/>
        </w:rPr>
        <w:t xml:space="preserve">A deep dive into current challenges in network security and encryption protocols. Experts discuss emerging threats and defensive strategies.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Room 305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3:15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Robotics Engineering Lecture</w:t>
      </w:r>
    </w:p>
    <w:p>
      <w:pPr>
        <w:spacing w:line="240" w:before="60" w:after="60"/>
      </w:pPr>
      <w:r>
        <w:rPr>
          <w:sz w:val="24"/>
          <w:szCs w:val="24"/>
        </w:rPr>
        <w:t xml:space="preserve">An in-depth presentation on autonomous systems and hardware integration. Demonstration of a prototype robot will follow the lecture.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Poster Session B</w:t>
      </w:r>
    </w:p>
    <w:p>
      <w:pPr>
        <w:spacing w:line="240" w:before="60" w:after="60"/>
      </w:pPr>
      <w:r>
        <w:rPr>
          <w:sz w:val="24"/>
          <w:szCs w:val="24"/>
        </w:rPr>
        <w:t xml:space="preserve">Final viewing of engineering and robotics posters. Attendees can vote for the best project in the poster competition.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5:30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 Ceremony</w:t>
      </w:r>
    </w:p>
    <w:p>
      <w:pPr>
        <w:spacing w:line="240" w:before="60" w:after="60"/>
      </w:pPr>
      <w:r>
        <w:rPr>
          <w:sz w:val="24"/>
          <w:szCs w:val="24"/>
        </w:rPr>
        <w:t xml:space="preserve">Recognition of the best research paper and poster presentation. Certificates are distributed to the winners on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7:30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An evening gathering with light refreshments and drinks to celebrate the conclusion of the symposium. This is an informal networking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phjhmu4ujw4bxrtzeaqke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phjhmu4ujw4bxrtzeaqke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2026-07-20T22:19:51.893Z</dcterms:created>
  <dcterms:modified xsi:type="dcterms:W3CDTF">2026-07-20T22:19:51.893Z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