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Policy launch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Registration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arrive, check in at the reception desk, and receive their conference packets while enjoying hot beverages.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National Convention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Opening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master of ceremonies welcomes guests and outlines the schedule for the policy launch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Policy Launch Announcement</w:t>
      </w:r>
    </w:p>
    <w:p>
      <w:pPr>
        <w:spacing w:line="240" w:before="60" w:after="60"/>
      </w:pPr>
      <w:r>
        <w:rPr>
          <w:sz w:val="24"/>
          <w:szCs w:val="24"/>
        </w:rPr>
        <w:t xml:space="preserve">Key officials formally present the new policy framework, highlighting its goals, strategic impact, and implementation timeline.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Stakeholder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Industry leaders, community representatives, and experts discuss the key opportunities and challenges surrounding the new policy.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Audience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the audience submit questions to the policy creators and panel members for further clarification.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Guests step out into the foyer for light refreshments and casual networking following the main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Press Briefing and Media Q&amp;A</w:t>
      </w:r>
    </w:p>
    <w:p>
      <w:pPr>
        <w:spacing w:line="240" w:before="60" w:after="60"/>
      </w:pPr>
      <w:r>
        <w:rPr>
          <w:sz w:val="24"/>
          <w:szCs w:val="24"/>
        </w:rPr>
        <w:t xml:space="preserve">Spokespersons and policy leads address accredited journalists to deliver press statements and answer media inquiries.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Photo Opportunity</w:t>
      </w:r>
    </w:p>
    <w:p>
      <w:pPr>
        <w:spacing w:line="240" w:before="60" w:after="60"/>
      </w:pPr>
      <w:r>
        <w:rPr>
          <w:sz w:val="24"/>
          <w:szCs w:val="24"/>
        </w:rPr>
        <w:t xml:space="preserve">Dignitaries, panelists, and key stakeholders gather on stage for official media photographs and promotional headshots.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Press 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Luncheon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where stakeholders, press members, and organizers can connect and build collaborative partnerships.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Toast and Wrap-up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express gratitude to all participants and offer a concluding toast to mark the successful launch of the policy.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pv4-ya0yhmev5dd9qrqkk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pv4-ya0yhmev5dd9qrqkk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2026-07-23T09:55:52.102Z</dcterms:created>
  <dcterms:modified xsi:type="dcterms:W3CDTF">2026-07-23T09:55:52.102Z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