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Outdoor wedding ceremony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Weather Assessment &amp; Contingency Review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coordinator and venue manager review the hourly weather forecast and confirm setup plans for the outdoor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Meadow Lawn &amp; Event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11:15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Outdoor Ceremony Setup &amp;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Florists and venue staff erect the floral arch, set up guest seating, and lay down the aisle runner on the lawn.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Lakeside Meadow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Audio &amp; Sound System Check</w:t>
      </w:r>
    </w:p>
    <w:p>
      <w:pPr>
        <w:spacing w:line="240" w:before="60" w:after="60"/>
      </w:pPr>
      <w:r>
        <w:rPr>
          <w:sz w:val="24"/>
          <w:szCs w:val="24"/>
        </w:rPr>
        <w:t xml:space="preserve">Audio technicians test lapel microphones, ceremony speakers, and backup power sources to guarantee crystal-clear sound outside.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Lakeside Meadow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Lawn Seating</w:t>
      </w:r>
    </w:p>
    <w:p>
      <w:pPr>
        <w:spacing w:line="240" w:before="60" w:after="60"/>
      </w:pPr>
      <w:r>
        <w:rPr>
          <w:sz w:val="24"/>
          <w:szCs w:val="24"/>
        </w:rPr>
        <w:t xml:space="preserve">Ushers greet arriving guests, offer shade parasols or throw blankets as needed, and guide everyone to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Lakeside Meadow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Outdoor 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vows, rings, and personalized promises under the open sky surrounded by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Lakeside Meadow Lawn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Post-Ceremony Group Photography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photographer captures family portraits and wedding party photos against the scenic lake backdrop before moving inside.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Lakeside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 in Covered Pavilion Tent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transition into the climate-controlled pavilion tent to enjoy passed appetizers, signature cocktails, and live acoustic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Pavilion Tent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Speeches</w:t>
      </w:r>
    </w:p>
    <w:p>
      <w:pPr>
        <w:spacing w:line="240" w:before="60" w:after="60"/>
      </w:pPr>
      <w:r>
        <w:rPr>
          <w:sz w:val="24"/>
          <w:szCs w:val="24"/>
        </w:rPr>
        <w:t xml:space="preserve">Guests move into the main reception area as the newlyweds make their grand entrance, followed by opening toasts from the maid of honor and best man.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Reception Dinner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three-course catered dinner while soft instrumental music plays in the background.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&amp; Dessert Station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 official wedding cake, and the dessert table opens with coffee and tea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&amp; Open Dance Floor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share their first dance, opening up the dance floor for all guests to celebrate with the live band.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Reception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22:00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Fireworks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on the outdoor terrace for a spectacular fireworks display concluding the wedding day celebrations.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&amp; Lawn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cjosse8c2aplz6zu8w0r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cjosse8c2aplz6zu8w0r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2026-07-22T22:26:59.208Z</dcterms:created>
  <dcterms:modified xsi:type="dcterms:W3CDTF">2026-07-22T22:26:59.208Z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