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Multi-day academic conference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20,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8:00 AM – 9:00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Registration and Coffee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check in at the main lobby and enjoy morning refreshments. This is the first opportunity for participants to meet one another.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Hall Entrance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9:00 AM – 10:30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Opening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conference begins with a keynote speech from the department chair. The theme for this year's research focus is introduced.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AM – 12:30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Panel Discussion: Future Trends</w:t>
      </w:r>
    </w:p>
    <w:p>
      <w:pPr>
        <w:spacing w:line="240" w:before="60" w:after="60"/>
      </w:pPr>
      <w:r>
        <w:rPr>
          <w:sz w:val="24"/>
          <w:szCs w:val="24"/>
        </w:rPr>
        <w:t xml:space="preserve">A panel of industry experts discusses the future of academic research. Attendees are encouraged to participate in the Q and A session.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Room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PM – 2:00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Networking Lunch</w:t>
      </w:r>
    </w:p>
    <w:p>
      <w:pPr>
        <w:spacing w:line="240" w:before="60" w:after="60"/>
      </w:pPr>
      <w:r>
        <w:rPr>
          <w:sz w:val="24"/>
          <w:szCs w:val="24"/>
        </w:rPr>
        <w:t xml:space="preserve">Lunch is provided for all attendees with buffet stations located throughout the garden patio. This serves as a primary networking block.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Garden Patio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2:00 PM – 4:00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Workshop Session</w:t>
      </w:r>
    </w:p>
    <w:p>
      <w:pPr>
        <w:spacing w:line="240" w:before="60" w:after="60"/>
      </w:pPr>
      <w:r>
        <w:rPr>
          <w:sz w:val="24"/>
          <w:szCs w:val="24"/>
        </w:rPr>
        <w:t xml:space="preserve">Hands-on collaborative workshops focused on specific research methodologies. Participants work in small groups to solve problems.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Workshop Lab 1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9:00 AM – 10:30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Morning Plenary</w:t>
      </w:r>
    </w:p>
    <w:p>
      <w:pPr>
        <w:spacing w:line="240" w:before="60" w:after="60"/>
      </w:pPr>
      <w:r>
        <w:rPr>
          <w:sz w:val="24"/>
          <w:szCs w:val="24"/>
        </w:rPr>
        <w:t xml:space="preserve">A lecture regarding recent breakthroughs in the field. The session concludes with a brief presentation of current data.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AM – 12:30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Paper Presentations</w:t>
      </w:r>
    </w:p>
    <w:p>
      <w:pPr>
        <w:spacing w:line="240" w:before="60" w:after="60"/>
      </w:pPr>
      <w:r>
        <w:rPr>
          <w:sz w:val="24"/>
          <w:szCs w:val="24"/>
        </w:rPr>
        <w:t xml:space="preserve">Selected researchers present their findings to a peer review audience. Feedback is provided immediately following each presentation.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Room 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PM – 1:30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Catered Lunch</w:t>
      </w:r>
    </w:p>
    <w:p>
      <w:pPr>
        <w:spacing w:line="240" w:before="60" w:after="60"/>
      </w:pPr>
      <w:r>
        <w:rPr>
          <w:sz w:val="24"/>
          <w:szCs w:val="24"/>
        </w:rPr>
        <w:t xml:space="preserve">A quick catered meal for participants before the afternoon sessions begin. Boxed lunches are provided in the foyer.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Hall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2:00 PM – 3:30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Collaborative Meeting</w:t>
      </w:r>
    </w:p>
    <w:p>
      <w:pPr>
        <w:spacing w:line="240" w:before="60" w:after="60"/>
      </w:pPr>
      <w:r>
        <w:rPr>
          <w:sz w:val="24"/>
          <w:szCs w:val="24"/>
        </w:rPr>
        <w:t xml:space="preserve">A formal meeting to discuss potential partnerships between institutions. Participants exchange contact information and project proposals.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Conference Room 3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4:00 PM – 5:00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Awards Ceremony</w:t>
      </w:r>
    </w:p>
    <w:p>
      <w:pPr>
        <w:spacing w:line="240" w:before="60" w:after="60"/>
      </w:pPr>
      <w:r>
        <w:rPr>
          <w:sz w:val="24"/>
          <w:szCs w:val="24"/>
        </w:rPr>
        <w:t xml:space="preserve">Presentation of the annual excellence in research awards. The winners are announced by the committee head.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6:00 PM – 8:00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Closing Reception</w:t>
      </w:r>
    </w:p>
    <w:p>
      <w:pPr>
        <w:spacing w:line="240" w:before="60" w:after="60"/>
      </w:pPr>
      <w:r>
        <w:rPr>
          <w:sz w:val="24"/>
          <w:szCs w:val="24"/>
        </w:rPr>
        <w:t xml:space="preserve">A social gathering with drinks and light appetizers. This marks the final event of the academic conference.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Sky Lounge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nkz5a6x3rdo-przxiropt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nkz5a6x3rdo-przxiropt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2026-07-20T22:17:49.620Z</dcterms:created>
  <dcterms:modified xsi:type="dcterms:W3CDTF">2026-07-20T22:17:49.620Z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