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Beer/wine fest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20,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8:00 AM – 10:00 AM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Vendor Setup</w:t>
      </w:r>
    </w:p>
    <w:p>
      <w:pPr>
        <w:spacing w:line="240" w:before="60" w:after="60"/>
      </w:pPr>
      <w:r>
        <w:rPr>
          <w:sz w:val="24"/>
          <w:szCs w:val="24"/>
        </w:rPr>
        <w:t xml:space="preserve">Brewers and wineries arrive to set up their booths and organize their product displays. Staff ensures all tasting stations are properly equipped with glassware and signage.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Exhibition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11:00 AM – 1:00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Morning Tasting Session</w:t>
      </w:r>
    </w:p>
    <w:p>
      <w:pPr>
        <w:spacing w:line="240" w:before="60" w:after="60"/>
      </w:pPr>
      <w:r>
        <w:rPr>
          <w:sz w:val="24"/>
          <w:szCs w:val="24"/>
        </w:rPr>
        <w:t xml:space="preserve">The gates open for the first session, focusing on light lagers and crisp white wines. Attendees receive a souvenir glass and a map of the floor.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Exhibition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1:00 PM – 2:00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Gourmet Food Pairing</w:t>
      </w:r>
    </w:p>
    <w:p>
      <w:pPr>
        <w:spacing w:line="240" w:before="60" w:after="60"/>
      </w:pPr>
      <w:r>
        <w:rPr>
          <w:sz w:val="24"/>
          <w:szCs w:val="24"/>
        </w:rPr>
        <w:t xml:space="preserve">A curated lunch featuring artisanal cheeses and cured meats paired with selected craft beers. Experts explain the flavor profiles that make these combinations work.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VIP Tasting Lounge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2:30 PM – 3:15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Brewing Masterclass</w:t>
      </w:r>
    </w:p>
    <w:p>
      <w:pPr>
        <w:spacing w:line="240" w:before="60" w:after="60"/>
      </w:pPr>
      <w:r>
        <w:rPr>
          <w:sz w:val="24"/>
          <w:szCs w:val="24"/>
        </w:rPr>
        <w:t xml:space="preserve">A local brewmaster shares insights into the fermentation process and hop selection. Participants learn the secrets behind brewing the perfect IPA.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Seminar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3:30 PM – 6:30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Afternoon Tasting Session</w:t>
      </w:r>
    </w:p>
    <w:p>
      <w:pPr>
        <w:spacing w:line="240" w:before="60" w:after="60"/>
      </w:pPr>
      <w:r>
        <w:rPr>
          <w:sz w:val="24"/>
          <w:szCs w:val="24"/>
        </w:rPr>
        <w:t xml:space="preserve">The main event continues with a broader selection of bold stouts, porters, and heavy red wines. Guests circulate through the hall to sample various regional offerings.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Exhibition Hall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6:30 PM – 7:30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Catering Buffet</w:t>
      </w:r>
    </w:p>
    <w:p>
      <w:pPr>
        <w:spacing w:line="240" w:before="60" w:after="60"/>
      </w:pPr>
      <w:r>
        <w:rPr>
          <w:sz w:val="24"/>
          <w:szCs w:val="24"/>
        </w:rPr>
        <w:t xml:space="preserve">A hearty dinner buffet is served to fuel guests for the evening festivities. The menu includes sliders, tacos, and wood-fired pizzas.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Outdoor Patio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7:30 PM – 9:30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Live Acoustic Music</w:t>
      </w:r>
    </w:p>
    <w:p>
      <w:pPr>
        <w:spacing w:line="240" w:before="60" w:after="60"/>
      </w:pPr>
      <w:r>
        <w:rPr>
          <w:sz w:val="24"/>
          <w:szCs w:val="24"/>
        </w:rPr>
        <w:t xml:space="preserve">A talented local guitarist performs classic rock hits to keep the mood light and energetic. Guests are encouraged to relax and enjoy the music with their final drinks.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Stage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9:30 PM – 11:00 PM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Evening Party</w:t>
      </w:r>
    </w:p>
    <w:p>
      <w:pPr>
        <w:spacing w:line="240" w:before="60" w:after="60"/>
      </w:pPr>
      <w:r>
        <w:rPr>
          <w:sz w:val="24"/>
          <w:szCs w:val="24"/>
        </w:rPr>
        <w:t xml:space="preserve">The festival transitions into a celebratory party with upbeat music and social mingling. It is the final opportunity for guests to purchase bottles from their favorite vendors.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Exhibition Hall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kzon-ud5tir9acznc0fgh">
      <w:r>
        <w:rPr>
          <w:u w:val="single"/>
          <w:color w:val="7C3AED"/>
          <w:sz w:val="18"/>
          <w:szCs w:val="18"/>
        </w:rPr>
        <w:t xml:space="preserve">Created with Chronolio â€”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kzon-ud5tir9acznc0fgh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2026-07-20T06:37:17.646Z</dcterms:created>
  <dcterms:modified xsi:type="dcterms:W3CDTF">2026-07-20T06:37:17.646Z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