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Art exhibition opening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Exhibition Setup</w:t>
      </w:r>
    </w:p>
    <w:p>
      <w:pPr>
        <w:spacing w:line="240" w:before="60" w:after="60"/>
      </w:pPr>
      <w:r>
        <w:rPr>
          <w:sz w:val="24"/>
          <w:szCs w:val="24"/>
        </w:rPr>
        <w:t xml:space="preserve">Gallery staff and curators finalize the placement of artworks and adjust lighting. All displays are checked for security and aesthetic alignment.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Artist Walkthrough</w:t>
      </w:r>
    </w:p>
    <w:p>
      <w:pPr>
        <w:spacing w:line="240" w:before="60" w:after="60"/>
      </w:pPr>
      <w:r>
        <w:rPr>
          <w:sz w:val="24"/>
          <w:szCs w:val="24"/>
        </w:rPr>
        <w:t xml:space="preserve">The featured artist conducts a private tour for gallery staff and media to explain the inspiration behind the collection. This session ensures all technical queries are addressed before the public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Invited guests and art patrons arrive at the gallery entrance. Attendees are checked in and provided with exhibition pamphlets.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6:45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Mingling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explore the gallery space while enjoying light refreshments. This time allows for social interaction and initial viewing of the art.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6:45 PM – 7:15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gallery director delivers an opening address followed by a heartfelt speech from the featured artist. They discuss the themes of the exhibition and thank the sponsors.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7:15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gallery presents a recognition award to a local art student for their contribution to the community. The recipient is honored in front of the gathered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Guided Viewing and Discussion</w:t>
      </w:r>
    </w:p>
    <w:p>
      <w:pPr>
        <w:spacing w:line="240" w:before="60" w:after="60"/>
      </w:pPr>
      <w:r>
        <w:rPr>
          <w:sz w:val="24"/>
          <w:szCs w:val="24"/>
        </w:rPr>
        <w:t xml:space="preserve">The artist moves through the room to engage in informal discussions with attendees. This provides a personal touch to the viewing experience.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Gallery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for final drinks and conversation before the exhibition doors close. A photographer captures final group shots of the artist and organizers.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Gallery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qygka_cyilhw6_3i8raex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ygka_cyilhw6_3i8rae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2026-07-20T06:36:12.427Z</dcterms:created>
  <dcterms:modified xsi:type="dcterms:W3CDTF">2026-07-20T06:36:12.427Z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